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37D7" w:rsidRDefault="00513109">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4"/>
          <w:lang w:eastAsia="zh-CN"/>
        </w:rPr>
      </w:pPr>
      <w:bookmarkStart w:id="0" w:name="OLE_LINK5"/>
      <w:bookmarkStart w:id="1" w:name="OLE_LINK6"/>
      <w:r>
        <w:rPr>
          <w:rFonts w:ascii="Arial" w:hAnsi="Arial" w:cs="Arial"/>
          <w:b/>
          <w:sz w:val="24"/>
          <w:szCs w:val="24"/>
        </w:rPr>
        <w:t>3GPP TSG-RAN WG4 Meeting #</w:t>
      </w:r>
      <w:r>
        <w:rPr>
          <w:rFonts w:ascii="Arial" w:eastAsia="SimSun" w:hAnsi="Arial" w:cs="Arial"/>
          <w:b/>
          <w:sz w:val="24"/>
          <w:szCs w:val="24"/>
          <w:lang w:eastAsia="zh-CN"/>
        </w:rPr>
        <w:t>94</w:t>
      </w:r>
      <w:r>
        <w:rPr>
          <w:rFonts w:ascii="Arial" w:eastAsia="SimSun" w:hAnsi="Arial" w:cs="Arial"/>
          <w:b/>
          <w:sz w:val="24"/>
          <w:szCs w:val="24"/>
          <w:lang w:val="en-US" w:eastAsia="zh-CN"/>
        </w:rPr>
        <w:t>-e-</w:t>
      </w:r>
      <w:r>
        <w:rPr>
          <w:rFonts w:ascii="Arial" w:eastAsia="SimSun" w:hAnsi="Arial" w:cs="Arial"/>
          <w:b/>
          <w:sz w:val="24"/>
          <w:szCs w:val="24"/>
          <w:lang w:eastAsia="zh-CN"/>
        </w:rPr>
        <w:t>bis</w:t>
      </w:r>
      <w:r>
        <w:rPr>
          <w:rFonts w:ascii="Arial" w:eastAsia="SimSun" w:hAnsi="Arial" w:cs="Arial"/>
          <w:b/>
          <w:bCs/>
          <w:sz w:val="24"/>
          <w:szCs w:val="24"/>
        </w:rPr>
        <w:tab/>
        <w:t>R4-2004848</w:t>
      </w:r>
    </w:p>
    <w:p w:rsidR="006F37D7" w:rsidRDefault="00513109">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4"/>
        </w:rPr>
      </w:pPr>
      <w:r>
        <w:rPr>
          <w:rFonts w:ascii="Arial" w:eastAsia="SimSun" w:hAnsi="Arial" w:cs="Arial"/>
          <w:b/>
          <w:sz w:val="24"/>
          <w:szCs w:val="24"/>
          <w:lang w:eastAsia="zh-CN"/>
        </w:rPr>
        <w:t>Electronic Meeting, 20 – 30 Apr., 2020</w:t>
      </w:r>
    </w:p>
    <w:bookmarkEnd w:id="0"/>
    <w:bookmarkEnd w:id="1"/>
    <w:p w:rsidR="006F37D7" w:rsidRDefault="006F37D7">
      <w:pPr>
        <w:widowControl w:val="0"/>
        <w:overflowPunct w:val="0"/>
        <w:autoSpaceDE w:val="0"/>
        <w:autoSpaceDN w:val="0"/>
        <w:adjustRightInd w:val="0"/>
        <w:spacing w:after="0" w:line="240" w:lineRule="auto"/>
        <w:jc w:val="both"/>
        <w:textAlignment w:val="baseline"/>
        <w:rPr>
          <w:rFonts w:ascii="Arial" w:eastAsia="SimSun" w:hAnsi="Arial" w:cs="Arial"/>
          <w:b/>
          <w:bCs/>
          <w:sz w:val="24"/>
          <w:szCs w:val="20"/>
          <w:lang w:eastAsia="ja-JP"/>
        </w:rPr>
      </w:pPr>
    </w:p>
    <w:p w:rsidR="006F37D7" w:rsidRDefault="00513109">
      <w:pPr>
        <w:tabs>
          <w:tab w:val="left" w:pos="1985"/>
        </w:tabs>
        <w:ind w:left="1985" w:hanging="1985"/>
        <w:jc w:val="both"/>
        <w:rPr>
          <w:rFonts w:ascii="Arial" w:eastAsia="Calibri" w:hAnsi="Arial" w:cs="Arial"/>
          <w:b/>
          <w:bCs/>
          <w:sz w:val="24"/>
        </w:rPr>
      </w:pPr>
      <w:r>
        <w:rPr>
          <w:rFonts w:ascii="Arial" w:eastAsia="Calibri" w:hAnsi="Arial" w:cs="Arial"/>
          <w:b/>
          <w:bCs/>
          <w:sz w:val="24"/>
        </w:rPr>
        <w:t>Source:</w:t>
      </w:r>
      <w:r>
        <w:rPr>
          <w:rFonts w:ascii="Arial" w:eastAsia="Calibri" w:hAnsi="Arial" w:cs="Arial"/>
          <w:b/>
          <w:bCs/>
          <w:sz w:val="24"/>
        </w:rPr>
        <w:tab/>
      </w:r>
      <w:r>
        <w:rPr>
          <w:rFonts w:ascii="Arial" w:eastAsia="SimSun" w:hAnsi="Arial" w:cs="Arial"/>
          <w:b/>
          <w:bCs/>
          <w:sz w:val="24"/>
          <w:lang w:val="en-US" w:eastAsia="zh-CN"/>
        </w:rPr>
        <w:t>ZTE</w:t>
      </w:r>
      <w:r>
        <w:rPr>
          <w:rFonts w:ascii="Arial" w:eastAsia="Calibri" w:hAnsi="Arial" w:cs="Arial"/>
          <w:b/>
          <w:bCs/>
          <w:sz w:val="24"/>
        </w:rPr>
        <w:t xml:space="preserve"> </w:t>
      </w:r>
    </w:p>
    <w:p w:rsidR="006F37D7" w:rsidRDefault="00513109">
      <w:pPr>
        <w:ind w:left="1985" w:hanging="1985"/>
        <w:jc w:val="both"/>
        <w:rPr>
          <w:rFonts w:ascii="Arial" w:eastAsia="Calibri" w:hAnsi="Arial" w:cs="Arial"/>
          <w:b/>
          <w:bCs/>
          <w:sz w:val="24"/>
        </w:rPr>
      </w:pPr>
      <w:r>
        <w:rPr>
          <w:rFonts w:ascii="Arial" w:eastAsia="Calibri" w:hAnsi="Arial" w:cs="Arial"/>
          <w:b/>
          <w:bCs/>
          <w:sz w:val="24"/>
        </w:rPr>
        <w:t>Title:</w:t>
      </w:r>
      <w:r>
        <w:rPr>
          <w:rFonts w:ascii="Arial" w:eastAsia="Calibri" w:hAnsi="Arial" w:cs="Arial"/>
          <w:b/>
          <w:bCs/>
          <w:sz w:val="24"/>
        </w:rPr>
        <w:tab/>
      </w:r>
      <w:bookmarkStart w:id="2" w:name="_Hlk7778829"/>
      <w:r>
        <w:rPr>
          <w:rFonts w:ascii="Arial" w:eastAsia="Calibri" w:hAnsi="Arial" w:cs="Arial"/>
          <w:b/>
          <w:bCs/>
          <w:sz w:val="24"/>
        </w:rPr>
        <w:t xml:space="preserve">on timing reference cell adjustment for NR-U </w:t>
      </w:r>
      <w:bookmarkStart w:id="3" w:name="_GoBack"/>
      <w:bookmarkEnd w:id="2"/>
      <w:bookmarkEnd w:id="3"/>
    </w:p>
    <w:p w:rsidR="006F37D7" w:rsidRDefault="00513109">
      <w:pPr>
        <w:tabs>
          <w:tab w:val="left" w:pos="1985"/>
        </w:tabs>
        <w:spacing w:after="120" w:line="240" w:lineRule="auto"/>
        <w:jc w:val="both"/>
        <w:rPr>
          <w:rFonts w:ascii="Arial" w:eastAsia="SimSun" w:hAnsi="Arial" w:cs="Arial"/>
          <w:b/>
          <w:bCs/>
          <w:sz w:val="24"/>
          <w:szCs w:val="20"/>
          <w:lang w:eastAsia="zh-CN"/>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SimSun" w:hAnsi="Arial" w:cs="Arial"/>
          <w:b/>
          <w:bCs/>
          <w:sz w:val="24"/>
          <w:szCs w:val="20"/>
          <w:lang w:val="en-US" w:eastAsia="zh-CN"/>
        </w:rPr>
        <w:t>6.1.5.13</w:t>
      </w:r>
    </w:p>
    <w:p w:rsidR="006F37D7" w:rsidRDefault="00513109">
      <w:pPr>
        <w:ind w:left="1985" w:hanging="1985"/>
        <w:rPr>
          <w:rFonts w:ascii="Arial" w:hAnsi="Arial" w:cs="Arial"/>
          <w:b/>
          <w:bCs/>
        </w:rPr>
      </w:pPr>
      <w:r>
        <w:rPr>
          <w:rFonts w:ascii="Arial" w:eastAsia="Calibri" w:hAnsi="Arial" w:cs="Arial"/>
          <w:b/>
          <w:bCs/>
          <w:sz w:val="24"/>
        </w:rPr>
        <w:t>Document for:</w:t>
      </w:r>
      <w:r>
        <w:rPr>
          <w:rFonts w:ascii="Arial" w:eastAsia="Calibri" w:hAnsi="Arial" w:cs="Arial"/>
          <w:b/>
          <w:bCs/>
          <w:sz w:val="24"/>
        </w:rPr>
        <w:tab/>
        <w:t>Discussion</w:t>
      </w:r>
    </w:p>
    <w:p w:rsidR="006F37D7" w:rsidRDefault="00513109">
      <w:pPr>
        <w:pStyle w:val="Heading1"/>
        <w:numPr>
          <w:ilvl w:val="0"/>
          <w:numId w:val="2"/>
        </w:numPr>
        <w:rPr>
          <w:rFonts w:cs="Arial"/>
          <w:lang w:eastAsia="zh-CN"/>
        </w:rPr>
      </w:pPr>
      <w:r>
        <w:rPr>
          <w:rFonts w:ascii="Times New Roman" w:hAnsi="Times New Roman"/>
        </w:rPr>
        <w:tab/>
      </w:r>
      <w:r>
        <w:rPr>
          <w:rFonts w:cs="Arial"/>
        </w:rPr>
        <w:t>Introduction</w:t>
      </w:r>
    </w:p>
    <w:p w:rsidR="006F37D7" w:rsidRDefault="00513109">
      <w:pPr>
        <w:rPr>
          <w:rFonts w:ascii="Times New Roman" w:hAnsi="Times New Roman" w:cs="Times New Roman"/>
          <w:lang w:eastAsia="zh-CN"/>
        </w:rPr>
      </w:pPr>
      <w:r>
        <w:rPr>
          <w:rFonts w:ascii="Times New Roman" w:hAnsi="Times New Roman" w:cs="Times New Roman"/>
        </w:rPr>
        <w:t>In this paper,</w:t>
      </w:r>
      <w:r>
        <w:rPr>
          <w:rFonts w:ascii="Times New Roman" w:hAnsi="Times New Roman" w:cs="Times New Roman"/>
          <w:lang w:val="en-US" w:eastAsia="zh-CN"/>
        </w:rPr>
        <w:t xml:space="preserve"> we discuss the possible impact on RAN1 specification due to the latest agreements in RAN4.</w:t>
      </w:r>
      <w:r>
        <w:rPr>
          <w:rFonts w:ascii="Times New Roman" w:hAnsi="Times New Roman" w:cs="Times New Roman" w:hint="eastAsia"/>
          <w:lang w:val="en-US" w:eastAsia="zh-CN"/>
        </w:rPr>
        <w:t xml:space="preserve"> In RAN4 # 93 and #94-e meeting, it</w:t>
      </w:r>
      <w:r>
        <w:rPr>
          <w:rFonts w:ascii="Times New Roman" w:hAnsi="Times New Roman" w:cs="Times New Roman"/>
          <w:lang w:val="en-US" w:eastAsia="zh-CN"/>
        </w:rPr>
        <w:t>’</w:t>
      </w:r>
      <w:r>
        <w:rPr>
          <w:rFonts w:ascii="Times New Roman" w:hAnsi="Times New Roman" w:cs="Times New Roman" w:hint="eastAsia"/>
          <w:lang w:val="en-US" w:eastAsia="zh-CN"/>
        </w:rPr>
        <w:t>s agreed that the UE is allowed to take any active SCell in the cell group as timing reference cell [1][2] if the SSB from SpCell</w:t>
      </w:r>
      <w:r>
        <w:rPr>
          <w:rFonts w:ascii="Times New Roman" w:hAnsi="Times New Roman" w:cs="Times New Roman" w:hint="eastAsia"/>
          <w:lang w:val="en-US" w:eastAsia="zh-CN"/>
        </w:rPr>
        <w:t xml:space="preserve"> is blocked by DL LBT failure in NR-U.</w:t>
      </w:r>
    </w:p>
    <w:tbl>
      <w:tblPr>
        <w:tblStyle w:val="TableGrid"/>
        <w:tblW w:w="9855" w:type="dxa"/>
        <w:tblLayout w:type="fixed"/>
        <w:tblLook w:val="04A0" w:firstRow="1" w:lastRow="0" w:firstColumn="1" w:lastColumn="0" w:noHBand="0" w:noVBand="1"/>
      </w:tblPr>
      <w:tblGrid>
        <w:gridCol w:w="9855"/>
      </w:tblGrid>
      <w:tr w:rsidR="006F37D7">
        <w:tc>
          <w:tcPr>
            <w:tcW w:w="9855" w:type="dxa"/>
          </w:tcPr>
          <w:p w:rsidR="006F37D7" w:rsidRDefault="00513109">
            <w:pPr>
              <w:rPr>
                <w:rFonts w:ascii="Times New Roman" w:hAnsi="Times New Roman" w:cs="Times New Roman"/>
                <w:lang w:eastAsia="zh-CN"/>
              </w:rPr>
            </w:pPr>
            <w:r>
              <w:rPr>
                <w:noProof/>
              </w:rPr>
              <w:drawing>
                <wp:inline distT="0" distB="0" distL="114300" distR="114300">
                  <wp:extent cx="4474210" cy="1366520"/>
                  <wp:effectExtent l="0" t="0" r="254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4474210" cy="1366520"/>
                          </a:xfrm>
                          <a:prstGeom prst="rect">
                            <a:avLst/>
                          </a:prstGeom>
                          <a:noFill/>
                          <a:ln>
                            <a:noFill/>
                          </a:ln>
                        </pic:spPr>
                      </pic:pic>
                    </a:graphicData>
                  </a:graphic>
                </wp:inline>
              </w:drawing>
            </w:r>
          </w:p>
        </w:tc>
      </w:tr>
    </w:tbl>
    <w:p w:rsidR="006F37D7" w:rsidRDefault="006F37D7">
      <w:pPr>
        <w:rPr>
          <w:rFonts w:ascii="Times New Roman" w:hAnsi="Times New Roman" w:cs="Times New Roman"/>
          <w:lang w:eastAsia="zh-CN"/>
        </w:rPr>
      </w:pPr>
    </w:p>
    <w:tbl>
      <w:tblPr>
        <w:tblStyle w:val="TableGrid"/>
        <w:tblW w:w="9843" w:type="dxa"/>
        <w:tblLayout w:type="fixed"/>
        <w:tblLook w:val="04A0" w:firstRow="1" w:lastRow="0" w:firstColumn="1" w:lastColumn="0" w:noHBand="0" w:noVBand="1"/>
      </w:tblPr>
      <w:tblGrid>
        <w:gridCol w:w="9843"/>
      </w:tblGrid>
      <w:tr w:rsidR="006F37D7">
        <w:tc>
          <w:tcPr>
            <w:tcW w:w="9843" w:type="dxa"/>
          </w:tcPr>
          <w:p w:rsidR="006F37D7" w:rsidRDefault="00513109">
            <w:pPr>
              <w:rPr>
                <w:rFonts w:ascii="Times New Roman" w:hAnsi="Times New Roman" w:cs="Times New Roman"/>
                <w:lang w:eastAsia="zh-CN"/>
              </w:rPr>
            </w:pPr>
            <w:r>
              <w:rPr>
                <w:rFonts w:ascii="Times New Roman" w:hAnsi="Times New Roman" w:cs="Times New Roman"/>
                <w:noProof/>
                <w:lang w:eastAsia="zh-CN"/>
              </w:rPr>
              <w:drawing>
                <wp:inline distT="0" distB="0" distL="114300" distR="114300">
                  <wp:extent cx="5229860" cy="1386205"/>
                  <wp:effectExtent l="0" t="0" r="889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229860" cy="1386205"/>
                          </a:xfrm>
                          <a:prstGeom prst="rect">
                            <a:avLst/>
                          </a:prstGeom>
                          <a:noFill/>
                          <a:ln>
                            <a:noFill/>
                          </a:ln>
                        </pic:spPr>
                      </pic:pic>
                    </a:graphicData>
                  </a:graphic>
                </wp:inline>
              </w:drawing>
            </w:r>
          </w:p>
        </w:tc>
      </w:tr>
    </w:tbl>
    <w:p w:rsidR="006F37D7" w:rsidRDefault="006F37D7">
      <w:pPr>
        <w:rPr>
          <w:rFonts w:ascii="Times New Roman" w:hAnsi="Times New Roman" w:cs="Times New Roman"/>
          <w:lang w:eastAsia="zh-CN"/>
        </w:rPr>
      </w:pPr>
    </w:p>
    <w:p w:rsidR="006F37D7" w:rsidRDefault="00513109">
      <w:pPr>
        <w:pStyle w:val="Heading1"/>
        <w:numPr>
          <w:ilvl w:val="0"/>
          <w:numId w:val="2"/>
        </w:numPr>
        <w:rPr>
          <w:rFonts w:cs="Arial"/>
          <w:szCs w:val="22"/>
        </w:rPr>
      </w:pPr>
      <w:r>
        <w:rPr>
          <w:rFonts w:cs="Arial"/>
          <w:szCs w:val="22"/>
        </w:rPr>
        <w:t>Discussion</w:t>
      </w:r>
    </w:p>
    <w:p w:rsidR="006F37D7" w:rsidRDefault="00513109">
      <w:pPr>
        <w:spacing w:line="480" w:lineRule="auto"/>
        <w:jc w:val="both"/>
        <w:rPr>
          <w:rFonts w:ascii="Times New Roman" w:hAnsi="Times New Roman" w:cs="Times New Roman"/>
          <w:lang w:eastAsia="zh-CN"/>
        </w:rPr>
      </w:pPr>
      <w:bookmarkStart w:id="4" w:name="DocumentFor"/>
      <w:bookmarkStart w:id="5" w:name="Title"/>
      <w:bookmarkEnd w:id="4"/>
      <w:bookmarkEnd w:id="5"/>
      <w:r>
        <w:rPr>
          <w:rFonts w:ascii="Times New Roman" w:hAnsi="Times New Roman" w:cs="Times New Roman"/>
        </w:rPr>
        <w:t xml:space="preserve">In </w:t>
      </w:r>
      <w:r>
        <w:rPr>
          <w:rFonts w:ascii="Times New Roman" w:hAnsi="Times New Roman" w:cs="Times New Roman" w:hint="eastAsia"/>
          <w:lang w:val="en-US" w:eastAsia="zh-CN"/>
        </w:rPr>
        <w:t xml:space="preserve">previous </w:t>
      </w:r>
      <w:r>
        <w:rPr>
          <w:rFonts w:ascii="Times New Roman" w:hAnsi="Times New Roman" w:cs="Times New Roman"/>
        </w:rPr>
        <w:t>meeting</w:t>
      </w:r>
      <w:r>
        <w:rPr>
          <w:rFonts w:ascii="Times New Roman" w:hAnsi="Times New Roman" w:cs="Times New Roman" w:hint="eastAsia"/>
          <w:lang w:val="en-US" w:eastAsia="zh-CN"/>
        </w:rPr>
        <w:t>s</w:t>
      </w:r>
      <w:r>
        <w:rPr>
          <w:rFonts w:ascii="Times New Roman" w:hAnsi="Times New Roman" w:cs="Times New Roman"/>
        </w:rPr>
        <w:t>,</w:t>
      </w:r>
      <w:r>
        <w:rPr>
          <w:rFonts w:ascii="Times New Roman" w:hAnsi="Times New Roman" w:cs="Times New Roman" w:hint="eastAsia"/>
          <w:lang w:val="en-US" w:eastAsia="zh-CN"/>
        </w:rPr>
        <w:t xml:space="preserve"> it</w:t>
      </w:r>
      <w:r>
        <w:rPr>
          <w:rFonts w:ascii="Times New Roman" w:hAnsi="Times New Roman" w:cs="Times New Roman"/>
          <w:lang w:val="en-US" w:eastAsia="zh-CN"/>
        </w:rPr>
        <w:t>’</w:t>
      </w:r>
      <w:r>
        <w:rPr>
          <w:rFonts w:ascii="Times New Roman" w:hAnsi="Times New Roman" w:cs="Times New Roman" w:hint="eastAsia"/>
          <w:lang w:val="en-US" w:eastAsia="zh-CN"/>
        </w:rPr>
        <w:t xml:space="preserve">s agreed that the UE is allowed to take any active SCell in the cell group as timing reference cell if the SSB from SpCell is blocked by DL LBT failure in NR-U. </w:t>
      </w:r>
      <w:r>
        <w:rPr>
          <w:rFonts w:ascii="Times New Roman" w:hAnsi="Times New Roman" w:cs="Times New Roman" w:hint="eastAsia"/>
          <w:lang w:val="en-US" w:eastAsia="zh-CN"/>
        </w:rPr>
        <w:t>However, in RAN1 specification, clause 4.1 in TS 38.213 [2] in particular, it says:</w:t>
      </w:r>
    </w:p>
    <w:p w:rsidR="006F37D7" w:rsidRDefault="00513109">
      <w:pPr>
        <w:spacing w:line="480" w:lineRule="auto"/>
        <w:jc w:val="both"/>
        <w:rPr>
          <w:rFonts w:ascii="Times New Roman" w:hAnsi="Times New Roman" w:cs="Times New Roman"/>
          <w:lang w:eastAsia="zh-CN"/>
        </w:rPr>
      </w:pPr>
      <w:r>
        <w:rPr>
          <w:i/>
          <w:iCs/>
          <w:lang w:val="en-US" w:eastAsia="zh-CN"/>
        </w:rPr>
        <w:t>“</w:t>
      </w:r>
      <w:r>
        <w:rPr>
          <w:i/>
          <w:iCs/>
        </w:rPr>
        <w:t xml:space="preserve">For a serving cell without transmission of SS/PBCH blocks, a UE acquires time and frequency synchronization with the serving cell based on receptions of SS/PBCH blocks on </w:t>
      </w:r>
      <w:r>
        <w:rPr>
          <w:i/>
          <w:iCs/>
        </w:rPr>
        <w:t>the PCell, or on the PSCell, of the cell group for the serving cell.</w:t>
      </w:r>
      <w:r>
        <w:rPr>
          <w:i/>
          <w:iCs/>
          <w:lang w:val="en-US" w:eastAsia="zh-CN"/>
        </w:rPr>
        <w:t>”</w:t>
      </w:r>
    </w:p>
    <w:p w:rsidR="006F37D7" w:rsidRDefault="00513109">
      <w:pPr>
        <w:spacing w:line="480" w:lineRule="auto"/>
        <w:jc w:val="both"/>
        <w:rPr>
          <w:rFonts w:ascii="Times New Roman" w:hAnsi="Times New Roman" w:cs="Times New Roman"/>
          <w:lang w:eastAsia="zh-CN"/>
        </w:rPr>
      </w:pPr>
      <w:r>
        <w:rPr>
          <w:rFonts w:ascii="Times New Roman" w:hAnsi="Times New Roman" w:cs="Times New Roman" w:hint="eastAsia"/>
          <w:lang w:val="en-US" w:eastAsia="zh-CN"/>
        </w:rPr>
        <w:lastRenderedPageBreak/>
        <w:t xml:space="preserve">This shows that the latest RAN4 agreement is conflicted to the current RAN1 specification. To support this new feature allowing the UE to change timing reference cell, an LS needs to be </w:t>
      </w:r>
      <w:r>
        <w:rPr>
          <w:rFonts w:ascii="Times New Roman" w:hAnsi="Times New Roman" w:cs="Times New Roman" w:hint="eastAsia"/>
          <w:lang w:val="en-US" w:eastAsia="zh-CN"/>
        </w:rPr>
        <w:t>sent to RAN1 and 38.213 needs to be mended accordingly.</w:t>
      </w:r>
    </w:p>
    <w:p w:rsidR="006F37D7" w:rsidRDefault="00513109">
      <w:pPr>
        <w:spacing w:line="480" w:lineRule="auto"/>
        <w:jc w:val="both"/>
        <w:rPr>
          <w:rFonts w:ascii="Times New Roman" w:hAnsi="Times New Roman" w:cs="Times New Roman"/>
          <w:b/>
        </w:rPr>
      </w:pPr>
      <w:bookmarkStart w:id="6" w:name="_Ref32606436"/>
      <w:bookmarkStart w:id="7" w:name="_Ref21077807"/>
      <w:r>
        <w:rPr>
          <w:rFonts w:ascii="Times New Roman" w:eastAsia="SimSun" w:hAnsi="Times New Roman" w:cs="Times New Roman"/>
          <w:b/>
          <w:bCs/>
        </w:rPr>
        <w:t xml:space="preserve">Observation </w:t>
      </w:r>
      <w:r>
        <w:rPr>
          <w:rFonts w:ascii="Times New Roman" w:eastAsia="SimSun" w:hAnsi="Times New Roman" w:cs="Times New Roman"/>
          <w:b/>
          <w:bCs/>
        </w:rPr>
        <w:fldChar w:fldCharType="begin"/>
      </w:r>
      <w:r>
        <w:rPr>
          <w:rFonts w:ascii="Times New Roman" w:eastAsia="SimSun" w:hAnsi="Times New Roman" w:cs="Times New Roman"/>
          <w:b/>
          <w:bCs/>
        </w:rPr>
        <w:instrText xml:space="preserve"> SEQ Observation \* ARABIC </w:instrText>
      </w:r>
      <w:r>
        <w:rPr>
          <w:rFonts w:ascii="Times New Roman" w:eastAsia="SimSun" w:hAnsi="Times New Roman" w:cs="Times New Roman"/>
          <w:b/>
          <w:bCs/>
        </w:rPr>
        <w:fldChar w:fldCharType="separate"/>
      </w:r>
      <w:r>
        <w:rPr>
          <w:rFonts w:ascii="Times New Roman" w:eastAsia="SimSun" w:hAnsi="Times New Roman" w:cs="Times New Roman"/>
          <w:b/>
          <w:bCs/>
        </w:rPr>
        <w:t>1</w:t>
      </w:r>
      <w:r>
        <w:rPr>
          <w:rFonts w:ascii="Times New Roman" w:eastAsia="SimSun" w:hAnsi="Times New Roman" w:cs="Times New Roman"/>
          <w:b/>
          <w:bCs/>
        </w:rPr>
        <w:fldChar w:fldCharType="end"/>
      </w:r>
      <w:r>
        <w:rPr>
          <w:rFonts w:ascii="Times New Roman" w:eastAsia="SimSun" w:hAnsi="Times New Roman" w:cs="Times New Roman"/>
          <w:b/>
          <w:bCs/>
        </w:rPr>
        <w:t>:</w:t>
      </w:r>
      <w:r>
        <w:rPr>
          <w:rFonts w:ascii="Times New Roman" w:eastAsia="SimSun" w:hAnsi="Times New Roman" w:cs="Times New Roman"/>
        </w:rPr>
        <w:t xml:space="preserve"> </w:t>
      </w:r>
      <w:bookmarkEnd w:id="6"/>
      <w:bookmarkEnd w:id="7"/>
      <w:r>
        <w:rPr>
          <w:rFonts w:ascii="Times New Roman" w:eastAsia="SimSun" w:hAnsi="Times New Roman" w:cs="Times New Roman" w:hint="eastAsia"/>
          <w:lang w:val="en-US" w:eastAsia="zh-CN"/>
        </w:rPr>
        <w:t>T</w:t>
      </w:r>
      <w:r>
        <w:rPr>
          <w:rFonts w:ascii="Times New Roman" w:hAnsi="Times New Roman" w:cs="Times New Roman" w:hint="eastAsia"/>
          <w:lang w:val="en-US" w:eastAsia="zh-CN"/>
        </w:rPr>
        <w:t>he latest RAN4 agreement is conflicted to the current RAN1 specification TS 38.213.</w:t>
      </w:r>
    </w:p>
    <w:p w:rsidR="006F37D7" w:rsidRDefault="00513109">
      <w:pPr>
        <w:spacing w:line="480" w:lineRule="auto"/>
        <w:jc w:val="both"/>
        <w:rPr>
          <w:rFonts w:ascii="Times New Roman" w:hAnsi="Times New Roman" w:cs="Times New Roman"/>
        </w:rPr>
      </w:pPr>
      <w:r>
        <w:rPr>
          <w:rFonts w:ascii="Times New Roman" w:hAnsi="Times New Roman" w:cs="Times New Roman" w:hint="eastAsia"/>
          <w:lang w:val="en-US" w:eastAsia="zh-CN"/>
        </w:rPr>
        <w:t>We prepare a draft LS provided in [4].</w:t>
      </w:r>
    </w:p>
    <w:p w:rsidR="006F37D7" w:rsidRDefault="00513109">
      <w:pPr>
        <w:spacing w:line="480" w:lineRule="auto"/>
        <w:jc w:val="both"/>
        <w:rPr>
          <w:rFonts w:ascii="Times New Roman" w:hAnsi="Times New Roman" w:cs="Times New Roman"/>
          <w:b/>
          <w:lang w:eastAsia="zh-CN"/>
        </w:rPr>
      </w:pPr>
      <w:bookmarkStart w:id="8" w:name="_Ref24003456"/>
      <w:bookmarkStart w:id="9" w:name="_Ref21077829"/>
      <w:r>
        <w:rPr>
          <w:rFonts w:ascii="Times New Roman" w:hAnsi="Times New Roman" w:cs="Times New Roman"/>
          <w:b/>
        </w:rPr>
        <w:t xml:space="preserve">Proposal </w:t>
      </w:r>
      <w:r>
        <w:rPr>
          <w:rFonts w:ascii="Times New Roman" w:hAnsi="Times New Roman" w:cs="Times New Roman"/>
          <w:b/>
        </w:rPr>
        <w:fldChar w:fldCharType="begin"/>
      </w:r>
      <w:r>
        <w:rPr>
          <w:rFonts w:ascii="Times New Roman" w:hAnsi="Times New Roman" w:cs="Times New Roman"/>
          <w:b/>
        </w:rPr>
        <w:instrText xml:space="preserve"> SEQ Proposal \* ARABIC </w:instrText>
      </w:r>
      <w:r>
        <w:rPr>
          <w:rFonts w:ascii="Times New Roman" w:hAnsi="Times New Roman" w:cs="Times New Roman"/>
          <w:b/>
        </w:rPr>
        <w:fldChar w:fldCharType="separate"/>
      </w:r>
      <w:r>
        <w:rPr>
          <w:rFonts w:ascii="Times New Roman" w:hAnsi="Times New Roman" w:cs="Times New Roman"/>
          <w:b/>
        </w:rPr>
        <w:t>1</w:t>
      </w:r>
      <w:r>
        <w:rPr>
          <w:rFonts w:ascii="Times New Roman" w:hAnsi="Times New Roman" w:cs="Times New Roman"/>
          <w:b/>
        </w:rPr>
        <w:fldChar w:fldCharType="end"/>
      </w:r>
      <w:r>
        <w:rPr>
          <w:rFonts w:ascii="Times New Roman" w:hAnsi="Times New Roman" w:cs="Times New Roman"/>
          <w:b/>
        </w:rPr>
        <w:t xml:space="preserve">: </w:t>
      </w:r>
      <w:bookmarkEnd w:id="8"/>
      <w:r>
        <w:rPr>
          <w:rFonts w:ascii="Times New Roman" w:hAnsi="Times New Roman" w:cs="Times New Roman" w:hint="eastAsia"/>
          <w:b/>
          <w:lang w:val="en-US" w:eastAsia="zh-CN"/>
        </w:rPr>
        <w:t>Approve LS [4] and send LS to RAN1 to inform them the latest RAN4 agreements on timing reference cell.</w:t>
      </w:r>
    </w:p>
    <w:p w:rsidR="006F37D7" w:rsidRDefault="00513109">
      <w:pPr>
        <w:spacing w:line="480" w:lineRule="auto"/>
        <w:jc w:val="both"/>
        <w:rPr>
          <w:rFonts w:ascii="Times New Roman" w:hAnsi="Times New Roman" w:cs="Times New Roman"/>
          <w:bCs/>
          <w:lang w:eastAsia="zh-CN"/>
        </w:rPr>
      </w:pPr>
      <w:r>
        <w:rPr>
          <w:rFonts w:ascii="Times New Roman" w:hAnsi="Times New Roman" w:cs="Times New Roman" w:hint="eastAsia"/>
          <w:bCs/>
          <w:lang w:val="en-US" w:eastAsia="zh-CN"/>
        </w:rPr>
        <w:t>Note that in the WF [1], only Scenario B and C are listed. This is because band combinations and RF requirements haven</w:t>
      </w:r>
      <w:r>
        <w:rPr>
          <w:rFonts w:ascii="Times New Roman" w:hAnsi="Times New Roman" w:cs="Times New Roman"/>
          <w:bCs/>
          <w:lang w:val="en-US" w:eastAsia="zh-CN"/>
        </w:rPr>
        <w:t>’</w:t>
      </w:r>
      <w:r>
        <w:rPr>
          <w:rFonts w:ascii="Times New Roman" w:hAnsi="Times New Roman" w:cs="Times New Roman" w:hint="eastAsia"/>
          <w:bCs/>
          <w:lang w:val="en-US" w:eastAsia="zh-CN"/>
        </w:rPr>
        <w:t>t be</w:t>
      </w:r>
      <w:r>
        <w:rPr>
          <w:rFonts w:ascii="Times New Roman" w:hAnsi="Times New Roman" w:cs="Times New Roman" w:hint="eastAsia"/>
          <w:bCs/>
          <w:lang w:val="en-US" w:eastAsia="zh-CN"/>
        </w:rPr>
        <w:t>en made for Scenario D and E, so they are not mentioned in the WF.</w:t>
      </w:r>
    </w:p>
    <w:bookmarkEnd w:id="9"/>
    <w:p w:rsidR="006F37D7" w:rsidRDefault="00513109">
      <w:pPr>
        <w:pStyle w:val="Heading1"/>
        <w:numPr>
          <w:ilvl w:val="0"/>
          <w:numId w:val="2"/>
        </w:numPr>
        <w:rPr>
          <w:rFonts w:cs="Arial"/>
          <w:szCs w:val="22"/>
        </w:rPr>
      </w:pPr>
      <w:r>
        <w:rPr>
          <w:rFonts w:cs="Arial"/>
          <w:szCs w:val="22"/>
        </w:rPr>
        <w:t>Summary</w:t>
      </w:r>
    </w:p>
    <w:p w:rsidR="006F37D7" w:rsidRDefault="00513109">
      <w:pPr>
        <w:adjustRightInd w:val="0"/>
        <w:snapToGrid w:val="0"/>
        <w:spacing w:before="180" w:after="120"/>
        <w:jc w:val="both"/>
        <w:rPr>
          <w:rFonts w:ascii="Times New Roman" w:hAnsi="Times New Roman" w:cs="Times New Roman"/>
          <w:lang w:eastAsia="zh-CN"/>
        </w:rPr>
      </w:pPr>
      <w:r>
        <w:rPr>
          <w:rFonts w:ascii="Times New Roman" w:hAnsi="Times New Roman" w:cs="Times New Roman"/>
        </w:rPr>
        <w:fldChar w:fldCharType="begin"/>
      </w:r>
      <w:r>
        <w:rPr>
          <w:rFonts w:ascii="Times New Roman" w:hAnsi="Times New Roman" w:cs="Times New Roman"/>
        </w:rPr>
        <w:instrText xml:space="preserve"> REF _Ref32606436 \h </w:instrText>
      </w:r>
      <w:r>
        <w:rPr>
          <w:rFonts w:ascii="Times New Roman" w:hAnsi="Times New Roman" w:cs="Times New Roman"/>
        </w:rPr>
      </w:r>
      <w:r>
        <w:rPr>
          <w:rFonts w:ascii="Times New Roman" w:hAnsi="Times New Roman" w:cs="Times New Roman"/>
        </w:rPr>
        <w:fldChar w:fldCharType="separate"/>
      </w:r>
      <w:r>
        <w:rPr>
          <w:rFonts w:ascii="Times New Roman" w:eastAsia="SimSun" w:hAnsi="Times New Roman" w:cs="Times New Roman"/>
          <w:b/>
          <w:bCs/>
        </w:rPr>
        <w:t>Observation 1:</w:t>
      </w:r>
      <w:r>
        <w:rPr>
          <w:rFonts w:ascii="Times New Roman" w:eastAsia="SimSun" w:hAnsi="Times New Roman" w:cs="Times New Roman"/>
        </w:rPr>
        <w:t xml:space="preserve"> </w:t>
      </w:r>
      <w:r>
        <w:rPr>
          <w:rFonts w:ascii="Times New Roman" w:hAnsi="Times New Roman" w:cs="Times New Roman"/>
        </w:rPr>
        <w:fldChar w:fldCharType="end"/>
      </w:r>
      <w:r>
        <w:rPr>
          <w:rFonts w:ascii="Times New Roman" w:eastAsia="SimSun" w:hAnsi="Times New Roman" w:cs="Times New Roman" w:hint="eastAsia"/>
          <w:lang w:val="en-US" w:eastAsia="zh-CN"/>
        </w:rPr>
        <w:t>T</w:t>
      </w:r>
      <w:r>
        <w:rPr>
          <w:rFonts w:ascii="Times New Roman" w:hAnsi="Times New Roman" w:cs="Times New Roman" w:hint="eastAsia"/>
          <w:lang w:val="en-US" w:eastAsia="zh-CN"/>
        </w:rPr>
        <w:t xml:space="preserve">he latest RAN4 agreement is conflicted to the current RAN1 </w:t>
      </w:r>
      <w:r>
        <w:rPr>
          <w:rFonts w:ascii="Times New Roman" w:hAnsi="Times New Roman" w:cs="Times New Roman" w:hint="eastAsia"/>
          <w:lang w:val="en-US" w:eastAsia="zh-CN"/>
        </w:rPr>
        <w:t>specification TS 38.213.</w:t>
      </w:r>
    </w:p>
    <w:p w:rsidR="006F37D7" w:rsidRDefault="00513109">
      <w:pPr>
        <w:adjustRightInd w:val="0"/>
        <w:snapToGrid w:val="0"/>
        <w:spacing w:before="180" w:after="120"/>
        <w:jc w:val="both"/>
        <w:rPr>
          <w:rFonts w:ascii="Times New Roman" w:hAnsi="Times New Roman" w:cs="Times New Roman"/>
          <w:b/>
          <w:lang w:eastAsia="zh-CN"/>
        </w:rPr>
      </w:pPr>
      <w:r>
        <w:rPr>
          <w:rFonts w:ascii="Times New Roman" w:hAnsi="Times New Roman" w:cs="Times New Roman"/>
        </w:rPr>
        <w:fldChar w:fldCharType="begin"/>
      </w:r>
      <w:r>
        <w:rPr>
          <w:rFonts w:ascii="Times New Roman" w:hAnsi="Times New Roman" w:cs="Times New Roman"/>
        </w:rPr>
        <w:instrText xml:space="preserve"> REF _Ref24003456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b/>
        </w:rPr>
        <w:t xml:space="preserve">Proposal 1: </w:t>
      </w:r>
      <w:r>
        <w:rPr>
          <w:rFonts w:ascii="Times New Roman" w:hAnsi="Times New Roman" w:cs="Times New Roman"/>
        </w:rPr>
        <w:fldChar w:fldCharType="end"/>
      </w:r>
      <w:r>
        <w:rPr>
          <w:rFonts w:ascii="Times New Roman" w:hAnsi="Times New Roman" w:cs="Times New Roman" w:hint="eastAsia"/>
          <w:b/>
          <w:lang w:val="en-US" w:eastAsia="zh-CN"/>
        </w:rPr>
        <w:t>Approve LS [4] and send LS to RAN1 to inform them the latest RAN4 agreements on timing reference cell.</w:t>
      </w:r>
    </w:p>
    <w:p w:rsidR="006F37D7" w:rsidRDefault="00513109">
      <w:pPr>
        <w:pStyle w:val="Heading1"/>
        <w:numPr>
          <w:ilvl w:val="0"/>
          <w:numId w:val="2"/>
        </w:numPr>
        <w:rPr>
          <w:rFonts w:cs="Arial"/>
          <w:szCs w:val="22"/>
        </w:rPr>
      </w:pPr>
      <w:r>
        <w:rPr>
          <w:rFonts w:cs="Arial"/>
          <w:szCs w:val="22"/>
        </w:rPr>
        <w:t>References</w:t>
      </w:r>
    </w:p>
    <w:p w:rsidR="006F37D7" w:rsidRDefault="00513109">
      <w:pPr>
        <w:numPr>
          <w:ilvl w:val="0"/>
          <w:numId w:val="3"/>
        </w:numPr>
        <w:rPr>
          <w:rFonts w:eastAsia="SimSun"/>
          <w:lang w:eastAsia="zh-CN"/>
        </w:rPr>
      </w:pPr>
      <w:bookmarkStart w:id="10" w:name="_Ref2843888"/>
      <w:r>
        <w:rPr>
          <w:rFonts w:eastAsia="SimSun" w:hint="eastAsia"/>
          <w:lang w:val="en-US" w:eastAsia="zh-CN"/>
        </w:rPr>
        <w:t>R4-1915777</w:t>
      </w:r>
    </w:p>
    <w:p w:rsidR="006F37D7" w:rsidRDefault="00513109">
      <w:pPr>
        <w:numPr>
          <w:ilvl w:val="0"/>
          <w:numId w:val="3"/>
        </w:numPr>
        <w:rPr>
          <w:rFonts w:eastAsia="SimSun"/>
          <w:lang w:eastAsia="zh-CN"/>
        </w:rPr>
      </w:pPr>
      <w:r>
        <w:rPr>
          <w:rFonts w:eastAsia="SimSun" w:hint="eastAsia"/>
          <w:lang w:val="en-US" w:eastAsia="zh-CN"/>
        </w:rPr>
        <w:t>R4-200</w:t>
      </w:r>
      <w:r>
        <w:rPr>
          <w:rFonts w:eastAsia="SimSun" w:hint="eastAsia"/>
          <w:lang w:val="en-US" w:eastAsia="zh-CN"/>
        </w:rPr>
        <w:t>2335</w:t>
      </w:r>
      <w:bookmarkEnd w:id="10"/>
    </w:p>
    <w:p w:rsidR="006F37D7" w:rsidRDefault="00513109">
      <w:pPr>
        <w:numPr>
          <w:ilvl w:val="0"/>
          <w:numId w:val="3"/>
        </w:numPr>
        <w:rPr>
          <w:rFonts w:eastAsia="SimSun"/>
          <w:lang w:eastAsia="zh-CN"/>
        </w:rPr>
      </w:pPr>
      <w:r>
        <w:rPr>
          <w:rFonts w:eastAsia="SimSun" w:hint="eastAsia"/>
          <w:lang w:val="en-US" w:eastAsia="zh-CN"/>
        </w:rPr>
        <w:t>TS 38.213</w:t>
      </w:r>
    </w:p>
    <w:p w:rsidR="006F37D7" w:rsidRDefault="00513109">
      <w:pPr>
        <w:numPr>
          <w:ilvl w:val="0"/>
          <w:numId w:val="3"/>
        </w:numPr>
        <w:rPr>
          <w:rFonts w:eastAsia="SimSun"/>
          <w:lang w:eastAsia="zh-CN"/>
        </w:rPr>
      </w:pPr>
      <w:r>
        <w:rPr>
          <w:rFonts w:eastAsia="SimSun" w:hint="eastAsia"/>
          <w:lang w:val="en-US" w:eastAsia="zh-CN"/>
        </w:rPr>
        <w:t>R4-2002543</w:t>
      </w:r>
    </w:p>
    <w:sectPr w:rsidR="006F37D7">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imbusRomNo9L-Regu">
    <w:altName w:val="Times New Roman"/>
    <w:charset w:val="00"/>
    <w:family w:val="roman"/>
    <w:pitch w:val="default"/>
  </w:font>
  <w:font w:name="rtxr">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4962A12"/>
    <w:multiLevelType w:val="singleLevel"/>
    <w:tmpl w:val="E4962A12"/>
    <w:lvl w:ilvl="0">
      <w:start w:val="1"/>
      <w:numFmt w:val="decimal"/>
      <w:suff w:val="space"/>
      <w:lvlText w:val="[%1]"/>
      <w:lvlJc w:val="left"/>
    </w:lvl>
  </w:abstractNum>
  <w:abstractNum w:abstractNumId="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linkStyle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4F70"/>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109"/>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717"/>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7D7"/>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1134"/>
    <w:rsid w:val="009318BA"/>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070"/>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A29"/>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62D"/>
    <w:rsid w:val="00D33D98"/>
    <w:rsid w:val="00D33F1D"/>
    <w:rsid w:val="00D33F7C"/>
    <w:rsid w:val="00D349CF"/>
    <w:rsid w:val="00D34B5B"/>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3D1"/>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505F"/>
    <w:rsid w:val="00EC5158"/>
    <w:rsid w:val="00EC52EB"/>
    <w:rsid w:val="00EC5648"/>
    <w:rsid w:val="00EC5F70"/>
    <w:rsid w:val="00EC5FB4"/>
    <w:rsid w:val="00EC64DF"/>
    <w:rsid w:val="00EC6839"/>
    <w:rsid w:val="00EC6B0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4C355AB"/>
    <w:rsid w:val="09F0107B"/>
    <w:rsid w:val="0DF657E7"/>
    <w:rsid w:val="136E4323"/>
    <w:rsid w:val="142E5592"/>
    <w:rsid w:val="145F5D80"/>
    <w:rsid w:val="171541B9"/>
    <w:rsid w:val="17E006CB"/>
    <w:rsid w:val="18C10878"/>
    <w:rsid w:val="1A9A728B"/>
    <w:rsid w:val="1E85377D"/>
    <w:rsid w:val="20A05787"/>
    <w:rsid w:val="214F3CB0"/>
    <w:rsid w:val="24AA0EBB"/>
    <w:rsid w:val="27900B2B"/>
    <w:rsid w:val="2DB41123"/>
    <w:rsid w:val="2E761861"/>
    <w:rsid w:val="2FA97B5B"/>
    <w:rsid w:val="36113AD6"/>
    <w:rsid w:val="36466304"/>
    <w:rsid w:val="381A3B9A"/>
    <w:rsid w:val="3A0D3961"/>
    <w:rsid w:val="3C0F2A13"/>
    <w:rsid w:val="3F6C2FCE"/>
    <w:rsid w:val="425D3EA5"/>
    <w:rsid w:val="43F72909"/>
    <w:rsid w:val="4C093841"/>
    <w:rsid w:val="4C8F2446"/>
    <w:rsid w:val="4D007A72"/>
    <w:rsid w:val="4FAE0551"/>
    <w:rsid w:val="505B3810"/>
    <w:rsid w:val="577D381B"/>
    <w:rsid w:val="57D10535"/>
    <w:rsid w:val="5C9239D8"/>
    <w:rsid w:val="5E2B1ED9"/>
    <w:rsid w:val="61C0713E"/>
    <w:rsid w:val="625950AE"/>
    <w:rsid w:val="65E3118F"/>
    <w:rsid w:val="723675A6"/>
    <w:rsid w:val="72925327"/>
    <w:rsid w:val="73E5665A"/>
    <w:rsid w:val="748F08AD"/>
    <w:rsid w:val="75812240"/>
    <w:rsid w:val="77345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580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13109"/>
    <w:rPr>
      <w:rFonts w:asciiTheme="minorHAnsi" w:eastAsiaTheme="minorHAnsi" w:hAnsiTheme="minorHAnsi" w:cstheme="minorBidi"/>
      <w:sz w:val="22"/>
      <w:szCs w:val="22"/>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5131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3109"/>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sz w:val="20"/>
      <w:szCs w:val="20"/>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rPr>
      <w:rFonts w:eastAsia="MS Mincho"/>
    </w:rPr>
  </w:style>
  <w:style w:type="paragraph" w:styleId="BodyText">
    <w:name w:val="Body Text"/>
    <w:basedOn w:val="Normal"/>
    <w:link w:val="BodyTextChar"/>
    <w:qFormat/>
    <w:pPr>
      <w:spacing w:after="120"/>
    </w:pPr>
    <w:rPr>
      <w:sz w:val="20"/>
      <w:szCs w:val="20"/>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lang w:val="en-US" w:eastAsia="en-US"/>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lang w:eastAsia="ja-JP"/>
    </w:rPr>
  </w:style>
  <w:style w:type="paragraph" w:styleId="NormalWeb">
    <w:name w:val="Normal (Web)"/>
    <w:basedOn w:val="Normal"/>
    <w:uiPriority w:val="99"/>
    <w:unhideWhenUsed/>
    <w:qFormat/>
    <w:pPr>
      <w:spacing w:before="100" w:beforeAutospacing="1" w:after="100" w:afterAutospacing="1"/>
    </w:pPr>
    <w:rPr>
      <w:rFonts w:ascii="SimSun" w:hAnsi="SimSu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r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lang w:val="en-US"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val="en-US"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rPr>
      <w:sz w:val="20"/>
      <w:szCs w:val="20"/>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link w:val="11BodyTextChar"/>
    <w:qFormat/>
    <w:pPr>
      <w:spacing w:after="220"/>
      <w:ind w:left="1298"/>
    </w:pPr>
    <w:rPr>
      <w:rFonts w:ascii="Arial" w:hAnsi="Arial"/>
      <w:szCs w:val="20"/>
    </w:rPr>
  </w:style>
  <w:style w:type="paragraph" w:customStyle="1" w:styleId="B6">
    <w:name w:val="B6"/>
    <w:basedOn w:val="B5"/>
    <w:qFormat/>
  </w:style>
  <w:style w:type="character" w:customStyle="1" w:styleId="CaptionChar">
    <w:name w:val="Caption Char"/>
    <w:link w:val="Caption"/>
    <w:uiPriority w:val="35"/>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DefaultParagraphFont"/>
    <w:qFormat/>
  </w:style>
  <w:style w:type="paragraph" w:customStyle="1" w:styleId="Revision1">
    <w:name w:val="Revision1"/>
    <w:hidden/>
    <w:uiPriority w:val="99"/>
    <w:semiHidden/>
    <w:qFormat/>
    <w:rPr>
      <w:rFonts w:eastAsia="SimSun"/>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11BodyTextChar">
    <w:name w:val="11 BodyText Char"/>
    <w:link w:val="11BodyText"/>
    <w:qFormat/>
    <w:rPr>
      <w:rFonts w:ascii="Arial" w:hAnsi="Arial"/>
      <w:sz w:val="22"/>
      <w:lang w:eastAsia="en-US"/>
    </w:rPr>
  </w:style>
  <w:style w:type="paragraph" w:styleId="ListParagraph">
    <w:name w:val="List Paragraph"/>
    <w:basedOn w:val="Normal"/>
    <w:link w:val="ListParagraphChar"/>
    <w:uiPriority w:val="34"/>
    <w:qFormat/>
    <w:pPr>
      <w:ind w:left="720"/>
      <w:contextualSpacing/>
    </w:pPr>
  </w:style>
  <w:style w:type="character" w:styleId="PlaceholderText">
    <w:name w:val="Placeholder Text"/>
    <w:uiPriority w:val="99"/>
    <w:semiHidden/>
    <w:qFormat/>
    <w:rPr>
      <w:color w:val="808080"/>
    </w:rPr>
  </w:style>
  <w:style w:type="character" w:customStyle="1" w:styleId="HeaderChar">
    <w:name w:val="Header Char"/>
    <w:link w:val="Header"/>
    <w:qFormat/>
    <w:rPr>
      <w:rFonts w:ascii="Arial" w:hAnsi="Arial"/>
      <w:b/>
      <w:sz w:val="18"/>
      <w:lang w:eastAsia="en-US" w:bidi="ar-SA"/>
    </w:rPr>
  </w:style>
  <w:style w:type="character" w:customStyle="1" w:styleId="THChar">
    <w:name w:val="TH Char"/>
    <w:link w:val="TH"/>
    <w:qFormat/>
    <w:locked/>
    <w:rPr>
      <w:rFonts w:ascii="Arial" w:hAnsi="Arial"/>
      <w:b/>
      <w:sz w:val="22"/>
      <w:szCs w:val="22"/>
    </w:rPr>
  </w:style>
  <w:style w:type="character" w:customStyle="1" w:styleId="TALCar">
    <w:name w:val="TAL Car"/>
    <w:link w:val="TAL"/>
    <w:qFormat/>
    <w:locked/>
    <w:rPr>
      <w:rFonts w:ascii="Arial" w:hAnsi="Arial"/>
      <w:sz w:val="18"/>
      <w:szCs w:val="22"/>
    </w:rPr>
  </w:style>
  <w:style w:type="character" w:customStyle="1" w:styleId="TANChar">
    <w:name w:val="TAN Char"/>
    <w:link w:val="TAN"/>
    <w:qFormat/>
    <w:locked/>
    <w:rPr>
      <w:rFonts w:ascii="Arial" w:hAnsi="Arial"/>
      <w:sz w:val="18"/>
      <w:szCs w:val="22"/>
    </w:rPr>
  </w:style>
  <w:style w:type="character" w:customStyle="1" w:styleId="B3Char2">
    <w:name w:val="B3 Char2"/>
    <w:link w:val="B3"/>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2"/>
      <w:lang w:val="en-US" w:eastAsia="zh-CN"/>
    </w:rPr>
  </w:style>
  <w:style w:type="character" w:customStyle="1" w:styleId="BodyTextChar">
    <w:name w:val="Body Text Char"/>
    <w:link w:val="BodyText"/>
    <w:qFormat/>
    <w:rPr>
      <w:rFonts w:ascii="Times New Roman" w:eastAsia="Times New Roman" w:hAnsi="Times New Roman"/>
      <w:lang w:val="en-GB" w:eastAsia="en-US"/>
    </w:rPr>
  </w:style>
  <w:style w:type="character" w:customStyle="1" w:styleId="B1Char1">
    <w:name w:val="B1 Char1"/>
    <w:qFormat/>
    <w:rPr>
      <w:lang w:val="en-GB" w:eastAsia="ja-JP" w:bidi="ar-SA"/>
    </w:rPr>
  </w:style>
  <w:style w:type="character" w:customStyle="1" w:styleId="B2Char">
    <w:name w:val="B2 Char"/>
    <w:link w:val="B2"/>
    <w:qFormat/>
    <w:rPr>
      <w:rFonts w:ascii="Calibri" w:hAnsi="Calibri"/>
      <w:sz w:val="22"/>
      <w:szCs w:val="22"/>
    </w:rPr>
  </w:style>
  <w:style w:type="character" w:customStyle="1" w:styleId="B4Char">
    <w:name w:val="B4 Char"/>
    <w:link w:val="B4"/>
    <w:qFormat/>
    <w:rPr>
      <w:rFonts w:ascii="Calibri" w:hAnsi="Calibri"/>
      <w:sz w:val="22"/>
      <w:szCs w:val="22"/>
    </w:rPr>
  </w:style>
  <w:style w:type="paragraph" w:customStyle="1" w:styleId="References">
    <w:name w:val="References"/>
    <w:basedOn w:val="Normal"/>
    <w:next w:val="Normal"/>
    <w:qFormat/>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Pr>
      <w:rFonts w:ascii="Courier New" w:hAnsi="Courier New"/>
      <w:sz w:val="16"/>
      <w:lang w:eastAsia="en-US"/>
    </w:rPr>
  </w:style>
  <w:style w:type="character" w:customStyle="1" w:styleId="NOChar">
    <w:name w:val="NO Char"/>
    <w:link w:val="NO"/>
    <w:qFormat/>
    <w:rPr>
      <w:rFonts w:ascii="Calibri" w:hAnsi="Calibri"/>
      <w:sz w:val="22"/>
      <w:szCs w:val="22"/>
    </w:rPr>
  </w:style>
  <w:style w:type="character" w:customStyle="1" w:styleId="EditorsNoteChar">
    <w:name w:val="Editor's Note Char"/>
    <w:link w:val="EditorsNote"/>
    <w:qFormat/>
    <w:rPr>
      <w:rFonts w:ascii="Calibri" w:hAnsi="Calibri"/>
      <w:color w:val="FF0000"/>
      <w:sz w:val="22"/>
      <w:szCs w:val="22"/>
    </w:rPr>
  </w:style>
  <w:style w:type="character" w:customStyle="1" w:styleId="B1Zchn">
    <w:name w:val="B1 Zchn"/>
    <w:qFormat/>
    <w:rPr>
      <w:rFonts w:ascii="Times New Roman" w:hAnsi="Times New Roman"/>
      <w:lang w:val="en-GB" w:eastAsia="en-US"/>
    </w:rPr>
  </w:style>
  <w:style w:type="character" w:customStyle="1" w:styleId="B10">
    <w:name w:val="B1 (文字)"/>
    <w:uiPriority w:val="99"/>
    <w:qFormat/>
    <w:locked/>
    <w:rPr>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IntenseReference1">
    <w:name w:val="Intense Reference1"/>
    <w:qFormat/>
    <w:rPr>
      <w:b/>
      <w:smallCaps/>
      <w:color w:val="C0504D"/>
      <w:spacing w:val="5"/>
      <w:u w:val="single"/>
    </w:rPr>
  </w:style>
  <w:style w:type="character" w:customStyle="1" w:styleId="apple-converted-space">
    <w:name w:val="apple-converted-space"/>
    <w:qFormat/>
  </w:style>
  <w:style w:type="paragraph" w:customStyle="1" w:styleId="Doc-title">
    <w:name w:val="Doc-title"/>
    <w:basedOn w:val="Normal"/>
    <w:next w:val="Doc-text2"/>
    <w:link w:val="Doc-titleChar"/>
    <w:qFormat/>
    <w:pPr>
      <w:spacing w:before="60"/>
      <w:ind w:left="1259" w:hanging="1259"/>
    </w:pPr>
    <w:rPr>
      <w:rFonts w:ascii="Arial" w:eastAsia="MS Mincho" w:hAnsi="Arial"/>
      <w:sz w:val="20"/>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hAnsi="Calibri"/>
      <w:sz w:val="22"/>
      <w:szCs w:val="2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TALChar">
    <w:name w:val="TAL Char"/>
    <w:qFormat/>
    <w:locked/>
    <w:rPr>
      <w:rFonts w:ascii="Arial" w:hAnsi="Arial"/>
      <w:sz w:val="18"/>
      <w:lang w:val="en-GB" w:eastAsia="en-US" w:bidi="ar-SA"/>
    </w:rPr>
  </w:style>
  <w:style w:type="paragraph" w:customStyle="1" w:styleId="Default">
    <w:name w:val="Default"/>
    <w:qFormat/>
    <w:pPr>
      <w:autoSpaceDE w:val="0"/>
      <w:autoSpaceDN w:val="0"/>
      <w:adjustRightInd w:val="0"/>
    </w:pPr>
    <w:rPr>
      <w:rFonts w:ascii="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42B430-C626-4155-AC68-38C669AC1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316</Words>
  <Characters>1807</Characters>
  <Application>Microsoft Office Word</Application>
  <DocSecurity>0</DocSecurity>
  <Lines>15</Lines>
  <Paragraphs>4</Paragraphs>
  <ScaleCrop>false</ScaleCrop>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cp:keywords>CTPClassification=CTP_PUBLIC:VisualMarkings=</cp:keywords>
  <cp:lastModifiedBy/>
  <cp:revision>1</cp:revision>
  <dcterms:created xsi:type="dcterms:W3CDTF">2020-02-14T13:35:00Z</dcterms:created>
  <dcterms:modified xsi:type="dcterms:W3CDTF">2020-04-14T12:57:00Z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2052-11.8.2.8621</vt:lpwstr>
  </property>
</Properties>
</file>